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A896C" w14:textId="77777777" w:rsidR="007C3322" w:rsidRPr="007C3322" w:rsidRDefault="007C3322" w:rsidP="007C3322">
      <w:pPr>
        <w:spacing w:after="240"/>
        <w:rPr>
          <w:rFonts w:asciiTheme="majorHAnsi" w:eastAsia="Times New Roman" w:hAnsiTheme="majorHAnsi" w:cs="Arial"/>
          <w:color w:val="000000"/>
        </w:rPr>
      </w:pPr>
    </w:p>
    <w:p w14:paraId="2E46B4E6" w14:textId="77777777" w:rsidR="007C3322" w:rsidRPr="007C3322" w:rsidRDefault="007C3322" w:rsidP="007C3322">
      <w:pPr>
        <w:jc w:val="center"/>
        <w:rPr>
          <w:rFonts w:asciiTheme="majorHAnsi" w:eastAsia="Times New Roman" w:hAnsiTheme="majorHAnsi" w:cs="Arial"/>
          <w:b/>
          <w:color w:val="000000"/>
          <w:sz w:val="28"/>
          <w:szCs w:val="28"/>
        </w:rPr>
      </w:pPr>
      <w:r w:rsidRPr="007C3322">
        <w:rPr>
          <w:rFonts w:asciiTheme="majorHAnsi" w:eastAsia="Times New Roman" w:hAnsiTheme="majorHAnsi" w:cs="Arial"/>
          <w:b/>
          <w:color w:val="000000"/>
          <w:sz w:val="28"/>
          <w:szCs w:val="28"/>
        </w:rPr>
        <w:t>Guidelines for Teachers - Caring for Students with Diabetes:</w:t>
      </w:r>
    </w:p>
    <w:p w14:paraId="6996AC07" w14:textId="77777777" w:rsidR="007C3322" w:rsidRDefault="007C3322" w:rsidP="007C3322">
      <w:pPr>
        <w:pStyle w:val="ListParagraph"/>
        <w:numPr>
          <w:ilvl w:val="0"/>
          <w:numId w:val="1"/>
        </w:numPr>
        <w:spacing w:before="100" w:beforeAutospacing="1" w:after="100" w:afterAutospacing="1"/>
        <w:rPr>
          <w:rFonts w:asciiTheme="majorHAnsi" w:hAnsiTheme="majorHAnsi" w:cs="Arial"/>
          <w:color w:val="000000"/>
        </w:rPr>
      </w:pPr>
      <w:r w:rsidRPr="007C3322">
        <w:rPr>
          <w:rFonts w:asciiTheme="majorHAnsi" w:hAnsiTheme="majorHAnsi" w:cs="Arial"/>
          <w:color w:val="000000"/>
        </w:rPr>
        <w:t xml:space="preserve">Recognize that a change in the student’s behavior could be a symptom of blood glucose changes. Be aware that a student with low or high blood glucose levels may have some </w:t>
      </w:r>
      <w:r w:rsidR="00B14868">
        <w:rPr>
          <w:rFonts w:asciiTheme="majorHAnsi" w:hAnsiTheme="majorHAnsi" w:cs="Arial"/>
          <w:color w:val="000000"/>
        </w:rPr>
        <w:t xml:space="preserve">temporary </w:t>
      </w:r>
      <w:r w:rsidRPr="007C3322">
        <w:rPr>
          <w:rFonts w:asciiTheme="majorHAnsi" w:hAnsiTheme="majorHAnsi" w:cs="Arial"/>
          <w:color w:val="000000"/>
        </w:rPr>
        <w:t>cognitive impairment.</w:t>
      </w:r>
      <w:r w:rsidR="00B14868">
        <w:rPr>
          <w:rFonts w:asciiTheme="majorHAnsi" w:hAnsiTheme="majorHAnsi" w:cs="Arial"/>
          <w:color w:val="000000"/>
        </w:rPr>
        <w:t xml:space="preserve"> </w:t>
      </w:r>
    </w:p>
    <w:p w14:paraId="54526587" w14:textId="77777777" w:rsidR="007C3322" w:rsidRPr="007C3322" w:rsidRDefault="007C3322" w:rsidP="007C3322">
      <w:pPr>
        <w:pStyle w:val="ListParagraph"/>
        <w:spacing w:before="100" w:beforeAutospacing="1" w:after="100" w:afterAutospacing="1"/>
        <w:rPr>
          <w:rFonts w:asciiTheme="majorHAnsi" w:hAnsiTheme="majorHAnsi" w:cs="Arial"/>
          <w:color w:val="000000"/>
        </w:rPr>
      </w:pPr>
    </w:p>
    <w:p w14:paraId="780DD5D7" w14:textId="77777777" w:rsidR="007C3322" w:rsidRPr="007C3322" w:rsidRDefault="007C3322" w:rsidP="007C3322">
      <w:pPr>
        <w:pStyle w:val="ListParagraph"/>
        <w:numPr>
          <w:ilvl w:val="0"/>
          <w:numId w:val="1"/>
        </w:numPr>
        <w:spacing w:before="100" w:beforeAutospacing="1" w:after="100" w:afterAutospacing="1"/>
        <w:rPr>
          <w:rFonts w:asciiTheme="majorHAnsi" w:hAnsiTheme="majorHAnsi" w:cs="Arial"/>
          <w:color w:val="000000"/>
        </w:rPr>
      </w:pPr>
      <w:r w:rsidRPr="007C3322">
        <w:rPr>
          <w:rFonts w:asciiTheme="majorHAnsi" w:hAnsiTheme="majorHAnsi" w:cs="Arial"/>
          <w:color w:val="000000"/>
        </w:rPr>
        <w:t xml:space="preserve">Be prepared to respond immediately to the signs and symptoms of </w:t>
      </w:r>
      <w:r w:rsidRPr="00B14868">
        <w:rPr>
          <w:rFonts w:asciiTheme="majorHAnsi" w:hAnsiTheme="majorHAnsi" w:cs="Arial"/>
          <w:b/>
          <w:color w:val="000000"/>
        </w:rPr>
        <w:t xml:space="preserve">hypoglycemia </w:t>
      </w:r>
      <w:r w:rsidRPr="007C3322">
        <w:rPr>
          <w:rFonts w:asciiTheme="majorHAnsi" w:hAnsiTheme="majorHAnsi" w:cs="Arial"/>
          <w:color w:val="000000"/>
        </w:rPr>
        <w:t xml:space="preserve">(low blood glucose) and </w:t>
      </w:r>
      <w:r w:rsidRPr="00B14868">
        <w:rPr>
          <w:rFonts w:asciiTheme="majorHAnsi" w:hAnsiTheme="majorHAnsi" w:cs="Arial"/>
          <w:b/>
          <w:color w:val="000000"/>
        </w:rPr>
        <w:t xml:space="preserve">hyperglycemia </w:t>
      </w:r>
      <w:r w:rsidRPr="007C3322">
        <w:rPr>
          <w:rFonts w:asciiTheme="majorHAnsi" w:hAnsiTheme="majorHAnsi" w:cs="Arial"/>
          <w:color w:val="000000"/>
        </w:rPr>
        <w:t>(high blood glucose) in accordance with the student’s Emergency Care Plans. These plans include information on when and how to contact the school nurse or trained diabetes personnel.</w:t>
      </w:r>
    </w:p>
    <w:p w14:paraId="45D1853A" w14:textId="77777777" w:rsidR="007C3322" w:rsidRPr="007C3322" w:rsidRDefault="007C3322" w:rsidP="007C3322">
      <w:pPr>
        <w:pStyle w:val="ListParagraph"/>
        <w:spacing w:before="100" w:beforeAutospacing="1" w:after="100" w:afterAutospacing="1"/>
        <w:rPr>
          <w:rFonts w:asciiTheme="majorHAnsi" w:hAnsiTheme="majorHAnsi" w:cs="Arial"/>
          <w:color w:val="000000"/>
        </w:rPr>
      </w:pPr>
    </w:p>
    <w:p w14:paraId="11F0E01C" w14:textId="77777777" w:rsidR="007C3322" w:rsidRPr="007C3322" w:rsidRDefault="007C3322" w:rsidP="007C3322">
      <w:pPr>
        <w:pStyle w:val="ListParagraph"/>
        <w:numPr>
          <w:ilvl w:val="0"/>
          <w:numId w:val="1"/>
        </w:numPr>
        <w:spacing w:before="100" w:beforeAutospacing="1" w:after="100" w:afterAutospacing="1"/>
        <w:rPr>
          <w:rFonts w:asciiTheme="majorHAnsi" w:hAnsiTheme="majorHAnsi" w:cs="Arial"/>
          <w:color w:val="000000"/>
        </w:rPr>
      </w:pPr>
      <w:r w:rsidRPr="007C3322">
        <w:rPr>
          <w:rFonts w:asciiTheme="majorHAnsi" w:hAnsiTheme="majorHAnsi" w:cs="Times New Roman"/>
        </w:rPr>
        <w:t xml:space="preserve">Provide a supportive learning environment for students with diabetes to manage their diabetes safely and effectively at school. This includes enabling students to monitor blood glucose, administer insulin and other medications, eat snacks for routine diabetes management and for treatment of low blood glucose levels, have </w:t>
      </w:r>
      <w:r w:rsidR="00B14868">
        <w:rPr>
          <w:rFonts w:asciiTheme="majorHAnsi" w:hAnsiTheme="majorHAnsi" w:cs="Times New Roman"/>
        </w:rPr>
        <w:t>unlimited rest</w:t>
      </w:r>
      <w:r w:rsidRPr="007C3322">
        <w:rPr>
          <w:rFonts w:asciiTheme="majorHAnsi" w:hAnsiTheme="majorHAnsi" w:cs="Times New Roman"/>
        </w:rPr>
        <w:t>room privileges, access to drinking water, and participate in all school-sponsored activities.</w:t>
      </w:r>
    </w:p>
    <w:p w14:paraId="60D24413" w14:textId="77777777" w:rsidR="007C3322" w:rsidRPr="007C3322" w:rsidRDefault="007C3322" w:rsidP="007C3322">
      <w:pPr>
        <w:pStyle w:val="ListParagraph"/>
        <w:spacing w:before="100" w:beforeAutospacing="1" w:after="100" w:afterAutospacing="1"/>
        <w:rPr>
          <w:rFonts w:asciiTheme="majorHAnsi" w:hAnsiTheme="majorHAnsi" w:cs="Arial"/>
          <w:color w:val="000000"/>
        </w:rPr>
      </w:pPr>
    </w:p>
    <w:p w14:paraId="7D8A65B0" w14:textId="77777777" w:rsidR="007C3322" w:rsidRDefault="00B14868" w:rsidP="007C3322">
      <w:pPr>
        <w:pStyle w:val="ListParagraph"/>
        <w:widowControl w:val="0"/>
        <w:numPr>
          <w:ilvl w:val="0"/>
          <w:numId w:val="1"/>
        </w:numPr>
        <w:autoSpaceDE w:val="0"/>
        <w:autoSpaceDN w:val="0"/>
        <w:adjustRightInd w:val="0"/>
        <w:rPr>
          <w:rFonts w:asciiTheme="majorHAnsi" w:hAnsiTheme="majorHAnsi" w:cs="Times New Roman"/>
        </w:rPr>
      </w:pPr>
      <w:r>
        <w:rPr>
          <w:rFonts w:asciiTheme="majorHAnsi" w:hAnsiTheme="majorHAnsi" w:cs="Times New Roman"/>
        </w:rPr>
        <w:t xml:space="preserve">Be familiar with the student’s Section 504 Plan. </w:t>
      </w:r>
      <w:r w:rsidR="007C3322" w:rsidRPr="007C3322">
        <w:rPr>
          <w:rFonts w:asciiTheme="majorHAnsi" w:hAnsiTheme="majorHAnsi" w:cs="Times New Roman"/>
        </w:rPr>
        <w:t xml:space="preserve">Provide accommodations for students with diabetes such as alternative times and </w:t>
      </w:r>
      <w:r w:rsidR="007C3322" w:rsidRPr="007C3322">
        <w:rPr>
          <w:rFonts w:asciiTheme="majorHAnsi" w:hAnsiTheme="majorHAnsi" w:cs="ıq&gt;àÊˇøDº "/>
        </w:rPr>
        <w:t>arrangements for exams and permission for absences—without penalty—for health</w:t>
      </w:r>
      <w:r w:rsidR="007C3322" w:rsidRPr="007C3322">
        <w:rPr>
          <w:rFonts w:asciiTheme="majorHAnsi" w:hAnsiTheme="majorHAnsi" w:cs="Times New Roman"/>
        </w:rPr>
        <w:t xml:space="preserve"> care appointments and prolonged illness, as indicated in the stu</w:t>
      </w:r>
      <w:r>
        <w:rPr>
          <w:rFonts w:asciiTheme="majorHAnsi" w:hAnsiTheme="majorHAnsi" w:cs="Times New Roman"/>
        </w:rPr>
        <w:t>dent’s health care and 504</w:t>
      </w:r>
      <w:r w:rsidR="007C3322" w:rsidRPr="007C3322">
        <w:rPr>
          <w:rFonts w:asciiTheme="majorHAnsi" w:hAnsiTheme="majorHAnsi" w:cs="Times New Roman"/>
        </w:rPr>
        <w:t xml:space="preserve"> plans.</w:t>
      </w:r>
    </w:p>
    <w:p w14:paraId="416C1A82" w14:textId="77777777" w:rsidR="00B14868" w:rsidRPr="00B14868" w:rsidRDefault="00B14868" w:rsidP="00B14868">
      <w:pPr>
        <w:widowControl w:val="0"/>
        <w:autoSpaceDE w:val="0"/>
        <w:autoSpaceDN w:val="0"/>
        <w:adjustRightInd w:val="0"/>
        <w:rPr>
          <w:rFonts w:asciiTheme="majorHAnsi" w:hAnsiTheme="majorHAnsi" w:cs="Times New Roman"/>
        </w:rPr>
      </w:pPr>
    </w:p>
    <w:p w14:paraId="6B41B395" w14:textId="77777777" w:rsidR="00B14868" w:rsidRPr="007C3322" w:rsidRDefault="00B14868" w:rsidP="007C3322">
      <w:pPr>
        <w:pStyle w:val="ListParagraph"/>
        <w:widowControl w:val="0"/>
        <w:numPr>
          <w:ilvl w:val="0"/>
          <w:numId w:val="1"/>
        </w:numPr>
        <w:autoSpaceDE w:val="0"/>
        <w:autoSpaceDN w:val="0"/>
        <w:adjustRightInd w:val="0"/>
        <w:rPr>
          <w:rFonts w:asciiTheme="majorHAnsi" w:hAnsiTheme="majorHAnsi" w:cs="Times New Roman"/>
        </w:rPr>
      </w:pPr>
      <w:r>
        <w:rPr>
          <w:rFonts w:asciiTheme="majorHAnsi" w:hAnsiTheme="majorHAnsi" w:cs="Times New Roman"/>
        </w:rPr>
        <w:t xml:space="preserve">Provide reiteration and or check for understanding of class instruction/curriculum after a student has a hypoglycemic/hyperglycemic episode. </w:t>
      </w:r>
      <w:bookmarkStart w:id="0" w:name="_GoBack"/>
      <w:bookmarkEnd w:id="0"/>
    </w:p>
    <w:p w14:paraId="52934A79" w14:textId="77777777" w:rsidR="007C3322" w:rsidRPr="007C3322" w:rsidRDefault="007C3322" w:rsidP="007C3322">
      <w:pPr>
        <w:widowControl w:val="0"/>
        <w:autoSpaceDE w:val="0"/>
        <w:autoSpaceDN w:val="0"/>
        <w:adjustRightInd w:val="0"/>
        <w:rPr>
          <w:rFonts w:asciiTheme="majorHAnsi" w:hAnsiTheme="majorHAnsi" w:cs="Times New Roman"/>
        </w:rPr>
      </w:pPr>
    </w:p>
    <w:p w14:paraId="779CDACC" w14:textId="77777777" w:rsidR="007C3322" w:rsidRPr="007C3322" w:rsidRDefault="007C3322" w:rsidP="007C3322">
      <w:pPr>
        <w:pStyle w:val="ListParagraph"/>
        <w:widowControl w:val="0"/>
        <w:numPr>
          <w:ilvl w:val="0"/>
          <w:numId w:val="1"/>
        </w:numPr>
        <w:autoSpaceDE w:val="0"/>
        <w:autoSpaceDN w:val="0"/>
        <w:adjustRightInd w:val="0"/>
        <w:rPr>
          <w:rFonts w:asciiTheme="majorHAnsi" w:hAnsiTheme="majorHAnsi" w:cs="Times New Roman"/>
        </w:rPr>
      </w:pPr>
      <w:r w:rsidRPr="007C3322">
        <w:rPr>
          <w:rFonts w:asciiTheme="majorHAnsi" w:hAnsiTheme="majorHAnsi" w:cs="Times New Roman"/>
        </w:rPr>
        <w:t xml:space="preserve">Provide instruction to the student if he or she misses school and opportunities </w:t>
      </w:r>
      <w:r w:rsidRPr="007C3322">
        <w:rPr>
          <w:rFonts w:asciiTheme="majorHAnsi" w:hAnsiTheme="majorHAnsi" w:cs="ıq&gt;àÊˇøDº "/>
        </w:rPr>
        <w:t>to make up missed classroom assignments or exams due to diabetes-related care or</w:t>
      </w:r>
      <w:r w:rsidRPr="007C3322">
        <w:rPr>
          <w:rFonts w:asciiTheme="majorHAnsi" w:hAnsiTheme="majorHAnsi" w:cs="Times New Roman"/>
        </w:rPr>
        <w:t xml:space="preserve"> illness.</w:t>
      </w:r>
    </w:p>
    <w:p w14:paraId="5782B1F4" w14:textId="77777777" w:rsidR="007C3322" w:rsidRPr="007C3322" w:rsidRDefault="007C3322" w:rsidP="007C3322">
      <w:pPr>
        <w:widowControl w:val="0"/>
        <w:autoSpaceDE w:val="0"/>
        <w:autoSpaceDN w:val="0"/>
        <w:adjustRightInd w:val="0"/>
        <w:rPr>
          <w:rFonts w:asciiTheme="majorHAnsi" w:hAnsiTheme="majorHAnsi" w:cs="Times New Roman"/>
        </w:rPr>
      </w:pPr>
    </w:p>
    <w:p w14:paraId="4BF1C292" w14:textId="77777777" w:rsidR="007C3322" w:rsidRPr="007C3322" w:rsidRDefault="007C3322" w:rsidP="007C3322">
      <w:pPr>
        <w:pStyle w:val="ListParagraph"/>
        <w:widowControl w:val="0"/>
        <w:numPr>
          <w:ilvl w:val="0"/>
          <w:numId w:val="1"/>
        </w:numPr>
        <w:autoSpaceDE w:val="0"/>
        <w:autoSpaceDN w:val="0"/>
        <w:adjustRightInd w:val="0"/>
        <w:rPr>
          <w:rFonts w:asciiTheme="majorHAnsi" w:hAnsiTheme="majorHAnsi" w:cs="Times New Roman"/>
        </w:rPr>
      </w:pPr>
      <w:r w:rsidRPr="007C3322">
        <w:rPr>
          <w:rFonts w:asciiTheme="majorHAnsi" w:hAnsiTheme="majorHAnsi" w:cs="Times New Roman"/>
        </w:rPr>
        <w:t xml:space="preserve">Recognize that eating meals and snacks on time is a critical component of diabetes management. </w:t>
      </w:r>
      <w:r w:rsidRPr="007C3322">
        <w:rPr>
          <w:rFonts w:asciiTheme="majorHAnsi" w:hAnsiTheme="majorHAnsi" w:cs="ıq&gt;àÊˇøDº "/>
        </w:rPr>
        <w:t xml:space="preserve">Failure to eat lunch on time could result in low blood glucose levels, </w:t>
      </w:r>
      <w:r w:rsidRPr="007C3322">
        <w:rPr>
          <w:rFonts w:asciiTheme="majorHAnsi" w:hAnsiTheme="majorHAnsi" w:cs="Times New Roman"/>
        </w:rPr>
        <w:t>especially if a student has missed a morning snack or has had a physically strenuous or otherwise active morning at school.</w:t>
      </w:r>
    </w:p>
    <w:p w14:paraId="14C22838" w14:textId="77777777" w:rsidR="007C3322" w:rsidRPr="007C3322" w:rsidRDefault="007C3322" w:rsidP="007C3322">
      <w:pPr>
        <w:widowControl w:val="0"/>
        <w:autoSpaceDE w:val="0"/>
        <w:autoSpaceDN w:val="0"/>
        <w:adjustRightInd w:val="0"/>
        <w:rPr>
          <w:rFonts w:asciiTheme="majorHAnsi" w:hAnsiTheme="majorHAnsi" w:cs="Times New Roman"/>
        </w:rPr>
      </w:pPr>
    </w:p>
    <w:p w14:paraId="778DA343" w14:textId="77777777" w:rsidR="007C3322" w:rsidRPr="007C3322" w:rsidRDefault="007C3322" w:rsidP="007C3322">
      <w:pPr>
        <w:pStyle w:val="ListParagraph"/>
        <w:widowControl w:val="0"/>
        <w:numPr>
          <w:ilvl w:val="0"/>
          <w:numId w:val="1"/>
        </w:numPr>
        <w:autoSpaceDE w:val="0"/>
        <w:autoSpaceDN w:val="0"/>
        <w:adjustRightInd w:val="0"/>
        <w:rPr>
          <w:rFonts w:asciiTheme="majorHAnsi" w:hAnsiTheme="majorHAnsi" w:cs="Times New Roman"/>
        </w:rPr>
      </w:pPr>
      <w:r w:rsidRPr="007C3322">
        <w:rPr>
          <w:rFonts w:asciiTheme="majorHAnsi" w:hAnsiTheme="majorHAnsi" w:cs="Times New Roman"/>
        </w:rPr>
        <w:t>Provide information for substitute teachers about the day-to-day and emergency needs of the student. Leave a copy of the Emergency Care Plans for Hypoglycemia and Hyperglycemia readily available.</w:t>
      </w:r>
    </w:p>
    <w:p w14:paraId="0FBD4704" w14:textId="77777777" w:rsidR="007C3322" w:rsidRPr="007C3322" w:rsidRDefault="007C3322" w:rsidP="007C3322">
      <w:pPr>
        <w:widowControl w:val="0"/>
        <w:autoSpaceDE w:val="0"/>
        <w:autoSpaceDN w:val="0"/>
        <w:adjustRightInd w:val="0"/>
        <w:rPr>
          <w:rFonts w:asciiTheme="majorHAnsi" w:hAnsiTheme="majorHAnsi" w:cs="Times New Roman"/>
        </w:rPr>
      </w:pPr>
    </w:p>
    <w:p w14:paraId="6B5A19BA" w14:textId="77777777" w:rsidR="007C3322" w:rsidRPr="00B14868" w:rsidRDefault="007C3322" w:rsidP="007C3322">
      <w:pPr>
        <w:pStyle w:val="ListParagraph"/>
        <w:widowControl w:val="0"/>
        <w:numPr>
          <w:ilvl w:val="0"/>
          <w:numId w:val="1"/>
        </w:numPr>
        <w:autoSpaceDE w:val="0"/>
        <w:autoSpaceDN w:val="0"/>
        <w:adjustRightInd w:val="0"/>
        <w:rPr>
          <w:rFonts w:asciiTheme="majorHAnsi" w:hAnsiTheme="majorHAnsi" w:cs="Times New Roman"/>
        </w:rPr>
      </w:pPr>
      <w:r w:rsidRPr="007C3322">
        <w:rPr>
          <w:rFonts w:asciiTheme="majorHAnsi" w:hAnsiTheme="majorHAnsi" w:cs="Times New Roman"/>
        </w:rPr>
        <w:t xml:space="preserve">Notify the </w:t>
      </w:r>
      <w:r w:rsidR="00B14868">
        <w:rPr>
          <w:rFonts w:asciiTheme="majorHAnsi" w:hAnsiTheme="majorHAnsi" w:cs="Times New Roman"/>
        </w:rPr>
        <w:t xml:space="preserve">school nurse and </w:t>
      </w:r>
      <w:r w:rsidRPr="007C3322">
        <w:rPr>
          <w:rFonts w:asciiTheme="majorHAnsi" w:hAnsiTheme="majorHAnsi" w:cs="Times New Roman"/>
        </w:rPr>
        <w:t xml:space="preserve">parents/guardian in advance of changes in the school schedule such as </w:t>
      </w:r>
      <w:r w:rsidRPr="007C3322">
        <w:rPr>
          <w:rFonts w:asciiTheme="majorHAnsi" w:hAnsiTheme="majorHAnsi" w:cs="ıq&gt;àÊˇøDº "/>
        </w:rPr>
        <w:t>class parties, field trips, and other special events.</w:t>
      </w:r>
    </w:p>
    <w:p w14:paraId="7A99D407" w14:textId="77777777" w:rsidR="00B14868" w:rsidRPr="00B14868" w:rsidRDefault="00B14868" w:rsidP="00B14868">
      <w:pPr>
        <w:widowControl w:val="0"/>
        <w:autoSpaceDE w:val="0"/>
        <w:autoSpaceDN w:val="0"/>
        <w:adjustRightInd w:val="0"/>
        <w:rPr>
          <w:rFonts w:asciiTheme="majorHAnsi" w:hAnsiTheme="majorHAnsi" w:cs="Times New Roman"/>
        </w:rPr>
      </w:pPr>
    </w:p>
    <w:p w14:paraId="7A67FA43" w14:textId="77777777" w:rsidR="007C3322" w:rsidRPr="007C3322" w:rsidRDefault="007C3322" w:rsidP="007C3322">
      <w:pPr>
        <w:pStyle w:val="ListParagraph"/>
        <w:widowControl w:val="0"/>
        <w:numPr>
          <w:ilvl w:val="0"/>
          <w:numId w:val="1"/>
        </w:numPr>
        <w:autoSpaceDE w:val="0"/>
        <w:autoSpaceDN w:val="0"/>
        <w:adjustRightInd w:val="0"/>
        <w:rPr>
          <w:rFonts w:asciiTheme="majorHAnsi" w:hAnsiTheme="majorHAnsi" w:cs="Times New Roman"/>
        </w:rPr>
      </w:pPr>
      <w:r w:rsidRPr="007C3322">
        <w:rPr>
          <w:rFonts w:asciiTheme="majorHAnsi" w:hAnsiTheme="majorHAnsi" w:cs="Times New Roman"/>
        </w:rPr>
        <w:t>Communicate with the school nurse, trained diabetes personnel, or the parents/guardian regarding the student’s progress or any concerns about the student.</w:t>
      </w:r>
    </w:p>
    <w:p w14:paraId="01F8E7EF" w14:textId="77777777" w:rsidR="007C3322" w:rsidRPr="007C3322" w:rsidRDefault="007C3322" w:rsidP="007C3322">
      <w:pPr>
        <w:widowControl w:val="0"/>
        <w:autoSpaceDE w:val="0"/>
        <w:autoSpaceDN w:val="0"/>
        <w:adjustRightInd w:val="0"/>
        <w:rPr>
          <w:rFonts w:asciiTheme="majorHAnsi" w:hAnsiTheme="majorHAnsi" w:cs="Times New Roman"/>
        </w:rPr>
      </w:pPr>
    </w:p>
    <w:p w14:paraId="44E67E96" w14:textId="77777777" w:rsidR="007C3322" w:rsidRPr="007C3322" w:rsidRDefault="007C3322" w:rsidP="007C3322">
      <w:pPr>
        <w:pStyle w:val="ListParagraph"/>
        <w:widowControl w:val="0"/>
        <w:numPr>
          <w:ilvl w:val="0"/>
          <w:numId w:val="1"/>
        </w:numPr>
        <w:autoSpaceDE w:val="0"/>
        <w:autoSpaceDN w:val="0"/>
        <w:adjustRightInd w:val="0"/>
        <w:rPr>
          <w:rFonts w:asciiTheme="majorHAnsi" w:hAnsiTheme="majorHAnsi" w:cs="Times New Roman"/>
        </w:rPr>
      </w:pPr>
      <w:r w:rsidRPr="007C3322">
        <w:rPr>
          <w:rFonts w:asciiTheme="majorHAnsi" w:hAnsiTheme="majorHAnsi" w:cs="Times New Roman"/>
        </w:rPr>
        <w:t xml:space="preserve">Treat the student with diabetes the same as other students, </w:t>
      </w:r>
      <w:r w:rsidRPr="007C3322">
        <w:rPr>
          <w:rFonts w:asciiTheme="majorHAnsi" w:hAnsiTheme="majorHAnsi" w:cs="ıq&gt;àÊˇøDº "/>
        </w:rPr>
        <w:t xml:space="preserve">except to respond to </w:t>
      </w:r>
      <w:r w:rsidRPr="007C3322">
        <w:rPr>
          <w:rFonts w:asciiTheme="majorHAnsi" w:hAnsiTheme="majorHAnsi" w:cs="Times New Roman"/>
        </w:rPr>
        <w:t>their medical needs.</w:t>
      </w:r>
    </w:p>
    <w:p w14:paraId="59931443" w14:textId="77777777" w:rsidR="007C3322" w:rsidRPr="007C3322" w:rsidRDefault="007C3322" w:rsidP="007C3322">
      <w:pPr>
        <w:widowControl w:val="0"/>
        <w:autoSpaceDE w:val="0"/>
        <w:autoSpaceDN w:val="0"/>
        <w:adjustRightInd w:val="0"/>
        <w:rPr>
          <w:rFonts w:asciiTheme="majorHAnsi" w:hAnsiTheme="majorHAnsi" w:cs="ıq&gt;àÊˇøDº "/>
        </w:rPr>
      </w:pPr>
    </w:p>
    <w:p w14:paraId="7A7D4207" w14:textId="77777777" w:rsidR="00643DC8" w:rsidRPr="007C3322" w:rsidRDefault="007C3322" w:rsidP="007C3322">
      <w:pPr>
        <w:pStyle w:val="ListParagraph"/>
        <w:numPr>
          <w:ilvl w:val="0"/>
          <w:numId w:val="1"/>
        </w:numPr>
        <w:rPr>
          <w:rFonts w:asciiTheme="majorHAnsi" w:hAnsiTheme="majorHAnsi"/>
        </w:rPr>
      </w:pPr>
      <w:r w:rsidRPr="007C3322">
        <w:rPr>
          <w:rFonts w:asciiTheme="majorHAnsi" w:hAnsiTheme="majorHAnsi" w:cs="ıq&gt;àÊˇøDº "/>
        </w:rPr>
        <w:t>Respect the student’s confidentiality and right to privacy.</w:t>
      </w:r>
    </w:p>
    <w:sectPr w:rsidR="00643DC8" w:rsidRPr="007C3322" w:rsidSect="007C3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ıq&gt;àÊˇøDº ">
    <w:altName w:val="Cambria"/>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36776"/>
    <w:multiLevelType w:val="hybridMultilevel"/>
    <w:tmpl w:val="BBCA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2"/>
    <w:rsid w:val="00643DC8"/>
    <w:rsid w:val="007C3322"/>
    <w:rsid w:val="00B14868"/>
    <w:rsid w:val="00D2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F9C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C3322"/>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C33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C3322"/>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C3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75416">
      <w:bodyDiv w:val="1"/>
      <w:marLeft w:val="0"/>
      <w:marRight w:val="0"/>
      <w:marTop w:val="0"/>
      <w:marBottom w:val="0"/>
      <w:divBdr>
        <w:top w:val="none" w:sz="0" w:space="0" w:color="auto"/>
        <w:left w:val="none" w:sz="0" w:space="0" w:color="auto"/>
        <w:bottom w:val="none" w:sz="0" w:space="0" w:color="auto"/>
        <w:right w:val="none" w:sz="0" w:space="0" w:color="auto"/>
      </w:divBdr>
      <w:divsChild>
        <w:div w:id="774402645">
          <w:marLeft w:val="0"/>
          <w:marRight w:val="0"/>
          <w:marTop w:val="0"/>
          <w:marBottom w:val="0"/>
          <w:divBdr>
            <w:top w:val="none" w:sz="0" w:space="0" w:color="auto"/>
            <w:left w:val="none" w:sz="0" w:space="0" w:color="auto"/>
            <w:bottom w:val="none" w:sz="0" w:space="0" w:color="auto"/>
            <w:right w:val="none" w:sz="0" w:space="0" w:color="auto"/>
          </w:divBdr>
        </w:div>
        <w:div w:id="1311401680">
          <w:marLeft w:val="0"/>
          <w:marRight w:val="0"/>
          <w:marTop w:val="0"/>
          <w:marBottom w:val="0"/>
          <w:divBdr>
            <w:top w:val="none" w:sz="0" w:space="0" w:color="auto"/>
            <w:left w:val="none" w:sz="0" w:space="0" w:color="auto"/>
            <w:bottom w:val="none" w:sz="0" w:space="0" w:color="auto"/>
            <w:right w:val="none" w:sz="0" w:space="0" w:color="auto"/>
          </w:divBdr>
        </w:div>
        <w:div w:id="14252240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2195</Characters>
  <Application>Microsoft Macintosh Word</Application>
  <DocSecurity>0</DocSecurity>
  <Lines>18</Lines>
  <Paragraphs>5</Paragraphs>
  <ScaleCrop>false</ScaleCrop>
  <Company>Douglas County School District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Leah Wyckoff</cp:lastModifiedBy>
  <cp:revision>2</cp:revision>
  <dcterms:created xsi:type="dcterms:W3CDTF">2012-08-12T20:57:00Z</dcterms:created>
  <dcterms:modified xsi:type="dcterms:W3CDTF">2013-08-30T14:38:00Z</dcterms:modified>
</cp:coreProperties>
</file>